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FB" w:rsidRPr="005863B3" w:rsidRDefault="002418FB" w:rsidP="002418F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</w:pPr>
      <w:r w:rsidRPr="00386FEC">
        <w:rPr>
          <w:rFonts w:ascii="Times New Roman" w:eastAsia="Arial Unicode MS" w:hAnsi="Times New Roman" w:cs="Times New Roman"/>
          <w:b/>
          <w:bCs/>
          <w:caps/>
          <w:color w:val="000000"/>
          <w:lang w:val="x-none" w:eastAsia="x-none"/>
        </w:rPr>
        <w:t xml:space="preserve">Протокол № </w:t>
      </w:r>
      <w:r w:rsidR="006272B8"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  <w:t>213</w:t>
      </w:r>
    </w:p>
    <w:p w:rsidR="002418FB" w:rsidRPr="00386FEC" w:rsidRDefault="0024605B" w:rsidP="002418F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 результатах заочного голосования</w:t>
      </w:r>
      <w:r w:rsidR="00386FEC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418FB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Совета </w:t>
      </w:r>
      <w:r w:rsidR="002418FB" w:rsidRPr="00386FEC">
        <w:rPr>
          <w:rFonts w:ascii="Times New Roman" w:eastAsia="Times New Roman" w:hAnsi="Times New Roman" w:cs="Times New Roman"/>
          <w:b/>
          <w:lang w:eastAsia="ru-RU"/>
        </w:rPr>
        <w:t>Ассоциации СРО «Нефтегазстрой-Альянс»</w:t>
      </w: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принятия решения Совета Ассоциации: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24605B" w:rsidRDefault="0024605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заочное голосование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D5557D" w:rsidP="0024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D55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ата, до которой принимались документы, содержащие сведения о голосовании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6A6F55" w:rsidP="00FA0243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103CB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  <w:r w:rsidR="004B5E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18FB" w:rsidRPr="00386FEC">
              <w:rPr>
                <w:rFonts w:ascii="Times New Roman" w:eastAsia="Times New Roman" w:hAnsi="Times New Roman" w:cs="Times New Roman"/>
                <w:lang w:eastAsia="ru-RU"/>
              </w:rPr>
              <w:t>2019 года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D5557D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  <w:r w:rsidR="00D5557D">
              <w:rPr>
                <w:rFonts w:ascii="Times New Roman" w:eastAsia="Times New Roman" w:hAnsi="Times New Roman" w:cs="Times New Roman"/>
                <w:b/>
                <w:lang w:eastAsia="ru-RU"/>
              </w:rPr>
              <w:t>подсчета голосов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г. Москва, Ананьевский переулок, д. 5, стр. 3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>Дата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6A6F55" w:rsidP="00FA0243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103CB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  <w:r w:rsidR="00202A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2A1E" w:rsidRPr="00386FEC">
              <w:rPr>
                <w:rFonts w:ascii="Times New Roman" w:eastAsia="Times New Roman" w:hAnsi="Times New Roman" w:cs="Times New Roman"/>
                <w:lang w:eastAsia="ru-RU"/>
              </w:rPr>
              <w:t>2019 года</w:t>
            </w:r>
          </w:p>
        </w:tc>
      </w:tr>
    </w:tbl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86FEC">
        <w:rPr>
          <w:rFonts w:ascii="Times New Roman" w:eastAsia="Times New Roman" w:hAnsi="Times New Roman" w:cs="Times New Roman"/>
          <w:lang w:eastAsia="ru-RU"/>
        </w:rPr>
        <w:t>Ассоциация СРО «Нефтегазстрой-Альянс» далее именуется также «Ассоциация».</w:t>
      </w:r>
    </w:p>
    <w:p w:rsidR="002418FB" w:rsidRPr="00386FEC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18FB" w:rsidRPr="00386FEC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5863B3">
        <w:rPr>
          <w:rFonts w:ascii="Times New Roman" w:eastAsia="Times New Roman" w:hAnsi="Times New Roman" w:cs="Times New Roman"/>
          <w:color w:val="000000"/>
          <w:lang w:eastAsia="ru-RU"/>
        </w:rPr>
        <w:t>заочном голосовании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Совета Ассоциации </w:t>
      </w:r>
      <w:r w:rsidR="005863B3">
        <w:rPr>
          <w:rFonts w:ascii="Times New Roman" w:eastAsia="Times New Roman" w:hAnsi="Times New Roman" w:cs="Times New Roman"/>
          <w:color w:val="000000"/>
          <w:lang w:eastAsia="ru-RU"/>
        </w:rPr>
        <w:t xml:space="preserve">посредством направления бюллетеней для голосования 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приняли участие 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из 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членов Совета Ассоциации:</w:t>
      </w: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C5C90" w:rsidRPr="00386FEC" w:rsidRDefault="00386FEC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Сергей Николаевич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Цитко Анастасия Владимировна;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Левадный Филипп Александрович;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Заикин Игорь Алексеевич;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Колтунов Григорий Ильич;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Савенков Сергей Васильевич;</w:t>
      </w:r>
    </w:p>
    <w:p w:rsidR="008C5C90" w:rsidRPr="00386FEC" w:rsidRDefault="008C5C90" w:rsidP="00CD6C21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Пермяков Александр Сергеевич;</w:t>
      </w:r>
    </w:p>
    <w:p w:rsidR="008C5C90" w:rsidRPr="00386FEC" w:rsidRDefault="008C5C90" w:rsidP="00CD6C21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Башлыков Дмитрий Викторович.</w:t>
      </w:r>
    </w:p>
    <w:p w:rsidR="002418FB" w:rsidRPr="00386FEC" w:rsidRDefault="002418FB" w:rsidP="00CD6C21">
      <w:pPr>
        <w:tabs>
          <w:tab w:val="left" w:pos="851"/>
          <w:tab w:val="left" w:pos="7215"/>
        </w:tabs>
        <w:spacing w:after="0" w:line="240" w:lineRule="auto"/>
        <w:ind w:left="1215"/>
        <w:rPr>
          <w:rFonts w:ascii="Times New Roman" w:eastAsia="Times New Roman" w:hAnsi="Times New Roman" w:cs="Times New Roman"/>
          <w:lang w:eastAsia="ru-RU"/>
        </w:rPr>
      </w:pPr>
    </w:p>
    <w:p w:rsidR="002418FB" w:rsidRPr="00386FEC" w:rsidRDefault="002418FB" w:rsidP="00CD6C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Установлено наличие кворума для принятия решения по всем вопросам повестки дня. Обязанности секретаря Совета исполняет генеральный директор Ассоциации Андрей Александрович Ходус. Подсчет голосов проводится Председателем Совета Ассоциации С.Н. </w:t>
      </w: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Гуреевым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секретарем. Протокол подписывает Председатель Совета Ассоциации Сергей Николаевич </w:t>
      </w: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секретарь заседания.</w:t>
      </w:r>
    </w:p>
    <w:p w:rsidR="002418FB" w:rsidRPr="00386FEC" w:rsidRDefault="002418FB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ПОВЕСТКА ДНЯ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C5C90" w:rsidRPr="00386FEC" w:rsidRDefault="008C5C90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C90" w:rsidRPr="00386FEC" w:rsidRDefault="000550A6" w:rsidP="00CD6C21">
      <w:pPr>
        <w:widowControl w:val="0"/>
        <w:numPr>
          <w:ilvl w:val="0"/>
          <w:numId w:val="6"/>
        </w:numPr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x-none"/>
        </w:rPr>
      </w:pPr>
      <w:r w:rsidRPr="000550A6">
        <w:rPr>
          <w:rFonts w:ascii="Times New Roman" w:eastAsia="Times New Roman" w:hAnsi="Times New Roman" w:cs="Times New Roman"/>
          <w:color w:val="000000"/>
          <w:lang w:eastAsia="ru-RU"/>
        </w:rPr>
        <w:t>О приеме в члены Ассоциации при условии уплаты взноса в компенсационный фонд возмещения вреда Ассоциации</w:t>
      </w:r>
      <w:r w:rsidR="00F35F9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C5C90" w:rsidRPr="00386FEC" w:rsidRDefault="008C5C90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C90" w:rsidRPr="00386FEC" w:rsidRDefault="008C5C90" w:rsidP="00CD6C2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По вопросу 1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повестки дня </w:t>
      </w:r>
      <w:r w:rsidR="00214B31" w:rsidRPr="00214B31">
        <w:rPr>
          <w:rFonts w:ascii="Times New Roman" w:eastAsia="Times New Roman" w:hAnsi="Times New Roman" w:cs="Times New Roman"/>
          <w:color w:val="000000"/>
          <w:lang w:eastAsia="ru-RU"/>
        </w:rPr>
        <w:t>«О приеме юридического лица в члены Ассоциации при условии уплаты взноса в компенсационный фонд возмещения вреда Ассоциации»</w:t>
      </w:r>
    </w:p>
    <w:p w:rsidR="008C5C90" w:rsidRPr="00386FEC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ФОРМУЛИРОВКА РЕШЕНИЯ ПО</w:t>
      </w:r>
      <w:bookmarkStart w:id="0" w:name="_GoBack"/>
      <w:bookmarkEnd w:id="0"/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ВОПРОСУ ПОВЕСТКИ ДНЯ</w:t>
      </w:r>
    </w:p>
    <w:p w:rsidR="008C5C90" w:rsidRPr="00386FEC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На основании поступивш</w:t>
      </w:r>
      <w:r w:rsidR="008D2EC1">
        <w:rPr>
          <w:rFonts w:ascii="Times New Roman" w:eastAsia="Times New Roman" w:hAnsi="Times New Roman" w:cs="Times New Roman"/>
          <w:color w:val="000000"/>
          <w:lang w:eastAsia="ru-RU"/>
        </w:rPr>
        <w:t>их заявлений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приеме в члены и в соответствии с п. 1 ч. 7 ст. 55.6 Градостроительного кодекса Российской Федер</w:t>
      </w:r>
      <w:r w:rsidR="00386FEC">
        <w:rPr>
          <w:rFonts w:ascii="Times New Roman" w:eastAsia="Times New Roman" w:hAnsi="Times New Roman" w:cs="Times New Roman"/>
          <w:color w:val="000000"/>
          <w:lang w:eastAsia="ru-RU"/>
        </w:rPr>
        <w:t>ации принять в члены Ассоциации</w:t>
      </w:r>
    </w:p>
    <w:p w:rsidR="008D2EC1" w:rsidRDefault="005504E7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Общество с ограниченной ответственностью «</w:t>
      </w:r>
      <w:r w:rsidR="00F23D70">
        <w:rPr>
          <w:rFonts w:ascii="Times New Roman" w:eastAsia="Times New Roman" w:hAnsi="Times New Roman" w:cs="Times New Roman"/>
          <w:b/>
          <w:color w:val="000000"/>
          <w:lang w:eastAsia="ru-RU"/>
        </w:rPr>
        <w:t>СОДИКС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8C5C90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, г. Москва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(ИНН</w:t>
      </w:r>
      <w:r w:rsidR="008D2EC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23D70">
        <w:rPr>
          <w:rFonts w:ascii="Times New Roman" w:eastAsia="Times New Roman" w:hAnsi="Times New Roman" w:cs="Times New Roman"/>
          <w:color w:val="000000"/>
          <w:lang w:eastAsia="ru-RU"/>
        </w:rPr>
        <w:t>7726458844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) - при условии уплаты взноса в компенсационный фонд возмещения вреда Ассоциации (</w:t>
      </w:r>
      <w:r w:rsidR="004B5E6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D6C21" w:rsidRPr="00CD6C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уровень отв</w:t>
      </w:r>
      <w:r w:rsidR="00F15851" w:rsidRPr="00386FEC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4B5E69">
        <w:rPr>
          <w:rFonts w:ascii="Times New Roman" w:eastAsia="Times New Roman" w:hAnsi="Times New Roman" w:cs="Times New Roman"/>
          <w:color w:val="000000"/>
          <w:lang w:eastAsia="ru-RU"/>
        </w:rPr>
        <w:t>тственности по обязательствам</w:t>
      </w:r>
      <w:r w:rsidR="00601AE8">
        <w:rPr>
          <w:rFonts w:ascii="Times New Roman" w:eastAsia="Times New Roman" w:hAnsi="Times New Roman" w:cs="Times New Roman"/>
          <w:color w:val="000000"/>
          <w:lang w:eastAsia="ru-RU"/>
        </w:rPr>
        <w:t xml:space="preserve">). </w:t>
      </w:r>
      <w:r w:rsidR="008D2EC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</w:p>
    <w:p w:rsidR="008D2EC1" w:rsidRPr="00CD6C21" w:rsidRDefault="008D2EC1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Общество с ограниченной ответственностью «СК ГАРАНТ»</w:t>
      </w: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, г. Москва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(ИНН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D2EC1">
        <w:rPr>
          <w:rFonts w:ascii="Times New Roman" w:eastAsia="Times New Roman" w:hAnsi="Times New Roman" w:cs="Times New Roman"/>
          <w:color w:val="000000"/>
          <w:lang w:eastAsia="ru-RU"/>
        </w:rPr>
        <w:t>9715369561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) - при условии уплаты взноса в компенсационный фонд возмещения вреда Ассоциации (</w:t>
      </w:r>
      <w:r w:rsidR="00CD6C21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D6C21" w:rsidRPr="00CD6C2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уровень отве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тственности по обязательствам). </w:t>
      </w:r>
    </w:p>
    <w:p w:rsidR="00CD6C21" w:rsidRPr="00CD6C21" w:rsidRDefault="00CD6C21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C90" w:rsidRPr="00386FEC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голосования по вопросу повестки дня:</w:t>
      </w:r>
    </w:p>
    <w:p w:rsidR="008C5C90" w:rsidRPr="00386FEC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«ЗА» - </w:t>
      </w:r>
      <w:r w:rsidR="00F15851"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голосов, «ПРОТИВ» - 0 голосов, «ВОЗДЕРЖАЛСЯ» - 0 голосов.</w:t>
      </w:r>
    </w:p>
    <w:p w:rsidR="008C5C90" w:rsidRPr="00386FEC" w:rsidRDefault="008C5C90" w:rsidP="00CD6C2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Решение принято единогласно.</w:t>
      </w:r>
    </w:p>
    <w:p w:rsidR="008C5C90" w:rsidRPr="00386FEC" w:rsidRDefault="008C5C90" w:rsidP="00CD6C2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C5C90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val="en-US" w:eastAsia="ru-RU"/>
        </w:rPr>
      </w:pPr>
    </w:p>
    <w:p w:rsidR="00CD6C21" w:rsidRPr="00CD6C21" w:rsidRDefault="00CD6C21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3068"/>
        <w:gridCol w:w="3427"/>
      </w:tblGrid>
      <w:tr w:rsidR="008C5C90" w:rsidRPr="00386FEC" w:rsidTr="008C5C90">
        <w:tc>
          <w:tcPr>
            <w:tcW w:w="3786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Ассоциации</w:t>
            </w: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 xml:space="preserve">С.Н. </w:t>
            </w:r>
            <w:proofErr w:type="spellStart"/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Гуреев</w:t>
            </w:r>
            <w:proofErr w:type="spellEnd"/>
          </w:p>
        </w:tc>
      </w:tr>
      <w:tr w:rsidR="008C5C90" w:rsidRPr="00386FEC" w:rsidTr="008C5C90">
        <w:tc>
          <w:tcPr>
            <w:tcW w:w="3786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C90" w:rsidRPr="00386FEC" w:rsidTr="008C5C90">
        <w:tc>
          <w:tcPr>
            <w:tcW w:w="3786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А.А. Ходус</w:t>
            </w:r>
          </w:p>
        </w:tc>
      </w:tr>
    </w:tbl>
    <w:p w:rsidR="002418FB" w:rsidRPr="00386FEC" w:rsidRDefault="002418FB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418FB" w:rsidRPr="00386FEC" w:rsidSect="00386EFA">
      <w:footerReference w:type="even" r:id="rId8"/>
      <w:footerReference w:type="default" r:id="rId9"/>
      <w:pgSz w:w="11906" w:h="16838"/>
      <w:pgMar w:top="568" w:right="680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BD" w:rsidRDefault="00386FEC">
      <w:pPr>
        <w:spacing w:after="0" w:line="240" w:lineRule="auto"/>
      </w:pPr>
      <w:r>
        <w:separator/>
      </w:r>
    </w:p>
  </w:endnote>
  <w:endnote w:type="continuationSeparator" w:id="0">
    <w:p w:rsidR="001303BD" w:rsidRDefault="0038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76F" w:rsidRDefault="00CD6C2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6C21">
      <w:rPr>
        <w:noProof/>
      </w:rPr>
      <w:t>2</w:t>
    </w:r>
    <w:r>
      <w:fldChar w:fldCharType="end"/>
    </w:r>
  </w:p>
  <w:p w:rsidR="00CF076F" w:rsidRDefault="00CD6C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BD" w:rsidRDefault="00386FEC">
      <w:pPr>
        <w:spacing w:after="0" w:line="240" w:lineRule="auto"/>
      </w:pPr>
      <w:r>
        <w:separator/>
      </w:r>
    </w:p>
  </w:footnote>
  <w:footnote w:type="continuationSeparator" w:id="0">
    <w:p w:rsidR="001303BD" w:rsidRDefault="0038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F7"/>
    <w:multiLevelType w:val="hybridMultilevel"/>
    <w:tmpl w:val="65109A4C"/>
    <w:lvl w:ilvl="0" w:tplc="0AE08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1194"/>
    <w:multiLevelType w:val="hybridMultilevel"/>
    <w:tmpl w:val="C520DDD2"/>
    <w:lvl w:ilvl="0" w:tplc="1F7EA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6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8" w:hanging="360"/>
      </w:pPr>
    </w:lvl>
    <w:lvl w:ilvl="2" w:tplc="0419001B" w:tentative="1">
      <w:start w:val="1"/>
      <w:numFmt w:val="lowerRoman"/>
      <w:lvlText w:val="%3."/>
      <w:lvlJc w:val="right"/>
      <w:pPr>
        <w:ind w:left="8128" w:hanging="180"/>
      </w:pPr>
    </w:lvl>
    <w:lvl w:ilvl="3" w:tplc="0419000F" w:tentative="1">
      <w:start w:val="1"/>
      <w:numFmt w:val="decimal"/>
      <w:lvlText w:val="%4."/>
      <w:lvlJc w:val="left"/>
      <w:pPr>
        <w:ind w:left="8848" w:hanging="360"/>
      </w:pPr>
    </w:lvl>
    <w:lvl w:ilvl="4" w:tplc="04190019" w:tentative="1">
      <w:start w:val="1"/>
      <w:numFmt w:val="lowerLetter"/>
      <w:lvlText w:val="%5."/>
      <w:lvlJc w:val="left"/>
      <w:pPr>
        <w:ind w:left="9568" w:hanging="360"/>
      </w:pPr>
    </w:lvl>
    <w:lvl w:ilvl="5" w:tplc="0419001B" w:tentative="1">
      <w:start w:val="1"/>
      <w:numFmt w:val="lowerRoman"/>
      <w:lvlText w:val="%6."/>
      <w:lvlJc w:val="right"/>
      <w:pPr>
        <w:ind w:left="10288" w:hanging="180"/>
      </w:pPr>
    </w:lvl>
    <w:lvl w:ilvl="6" w:tplc="0419000F" w:tentative="1">
      <w:start w:val="1"/>
      <w:numFmt w:val="decimal"/>
      <w:lvlText w:val="%7."/>
      <w:lvlJc w:val="left"/>
      <w:pPr>
        <w:ind w:left="11008" w:hanging="360"/>
      </w:pPr>
    </w:lvl>
    <w:lvl w:ilvl="7" w:tplc="04190019" w:tentative="1">
      <w:start w:val="1"/>
      <w:numFmt w:val="lowerLetter"/>
      <w:lvlText w:val="%8."/>
      <w:lvlJc w:val="left"/>
      <w:pPr>
        <w:ind w:left="11728" w:hanging="360"/>
      </w:pPr>
    </w:lvl>
    <w:lvl w:ilvl="8" w:tplc="0419001B" w:tentative="1">
      <w:start w:val="1"/>
      <w:numFmt w:val="lowerRoman"/>
      <w:lvlText w:val="%9."/>
      <w:lvlJc w:val="right"/>
      <w:pPr>
        <w:ind w:left="1244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B"/>
    <w:rsid w:val="000550A6"/>
    <w:rsid w:val="001303BD"/>
    <w:rsid w:val="00137042"/>
    <w:rsid w:val="001937B7"/>
    <w:rsid w:val="00202A1E"/>
    <w:rsid w:val="00214B31"/>
    <w:rsid w:val="002418FB"/>
    <w:rsid w:val="0024605B"/>
    <w:rsid w:val="00352572"/>
    <w:rsid w:val="00386FEC"/>
    <w:rsid w:val="00447C5B"/>
    <w:rsid w:val="0047072E"/>
    <w:rsid w:val="004B5E69"/>
    <w:rsid w:val="005504E7"/>
    <w:rsid w:val="00582C02"/>
    <w:rsid w:val="005863B3"/>
    <w:rsid w:val="00601AE8"/>
    <w:rsid w:val="006272B8"/>
    <w:rsid w:val="006A6F55"/>
    <w:rsid w:val="008C5C90"/>
    <w:rsid w:val="008D2EC1"/>
    <w:rsid w:val="00957CDB"/>
    <w:rsid w:val="00A103CB"/>
    <w:rsid w:val="00A62DA5"/>
    <w:rsid w:val="00C15701"/>
    <w:rsid w:val="00CD6C21"/>
    <w:rsid w:val="00D5557D"/>
    <w:rsid w:val="00D60A16"/>
    <w:rsid w:val="00DB3E64"/>
    <w:rsid w:val="00EA11F5"/>
    <w:rsid w:val="00F15851"/>
    <w:rsid w:val="00F23D70"/>
    <w:rsid w:val="00F35F94"/>
    <w:rsid w:val="00F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Митькина</dc:creator>
  <cp:lastModifiedBy>Андрей Ходус</cp:lastModifiedBy>
  <cp:revision>8</cp:revision>
  <dcterms:created xsi:type="dcterms:W3CDTF">2019-12-03T13:38:00Z</dcterms:created>
  <dcterms:modified xsi:type="dcterms:W3CDTF">2019-12-19T13:41:00Z</dcterms:modified>
</cp:coreProperties>
</file>